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00" w:lineRule="atLeas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音乐学院教职工请假审批表</w:t>
      </w:r>
    </w:p>
    <w:tbl>
      <w:tblPr>
        <w:tblStyle w:val="3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08"/>
        <w:gridCol w:w="1255"/>
        <w:gridCol w:w="1918"/>
        <w:gridCol w:w="1408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教研室（中心）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请假类别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  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（工作日）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事由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请假人（签名）：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假期工作安排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教研室（中心）意见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负责人（签字）：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分管教学副院长意见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（签字）：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（签字）：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tLeast"/>
        <w:ind w:left="0" w:leftChars="0" w:right="0" w:rightChars="0" w:firstLine="3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zh-CN"/>
          <w14:textFill>
            <w14:solidFill>
              <w14:schemeClr w14:val="tx1"/>
            </w14:solidFill>
          </w14:textFill>
        </w:rPr>
        <w:t>注： 本表手写填报，一式两份，审批完后，学院党政办公室和请假人各留存一份。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11C90"/>
    <w:rsid w:val="4BD11C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仿宋" w:cs="仿宋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2018-06-12T01:31:00Z</dcterms:created>
  <dc:creator>lenovo</dc:creator>
  <cp:lastModifiedBy>lenovo</cp:lastModifiedBy>
  <dcterms:modified xsi:type="dcterms:W3CDTF">2018-06-12T01:31:51Z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